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370" w:rsidRPr="003F1749" w:rsidRDefault="00923370" w:rsidP="003F1749">
      <w:pPr>
        <w:ind w:left="6804" w:right="-897" w:hanging="850"/>
        <w:rPr>
          <w:sz w:val="16"/>
          <w:szCs w:val="16"/>
        </w:rPr>
      </w:pPr>
      <w:r w:rsidRPr="003F1749">
        <w:rPr>
          <w:sz w:val="16"/>
          <w:szCs w:val="16"/>
        </w:rPr>
        <w:t xml:space="preserve">Our ref: </w:t>
      </w:r>
      <w:r w:rsidRPr="003F1749">
        <w:rPr>
          <w:sz w:val="16"/>
          <w:szCs w:val="16"/>
        </w:rPr>
        <w:tab/>
      </w:r>
      <w:r w:rsidR="00530175">
        <w:rPr>
          <w:sz w:val="16"/>
          <w:szCs w:val="16"/>
        </w:rPr>
        <w:t>PN</w:t>
      </w:r>
      <w:proofErr w:type="gramStart"/>
      <w:r w:rsidR="00530175">
        <w:rPr>
          <w:sz w:val="16"/>
          <w:szCs w:val="16"/>
        </w:rPr>
        <w:t>:CO15</w:t>
      </w:r>
      <w:proofErr w:type="gramEnd"/>
      <w:r w:rsidR="00530175">
        <w:rPr>
          <w:sz w:val="16"/>
          <w:szCs w:val="16"/>
        </w:rPr>
        <w:t>/7626</w:t>
      </w:r>
    </w:p>
    <w:p w:rsidR="00923370" w:rsidRPr="003F1749" w:rsidRDefault="00923370" w:rsidP="003F1749">
      <w:pPr>
        <w:tabs>
          <w:tab w:val="left" w:pos="6804"/>
        </w:tabs>
        <w:ind w:left="5954" w:right="-568"/>
        <w:rPr>
          <w:rFonts w:cs="Arial"/>
          <w:sz w:val="16"/>
          <w:szCs w:val="16"/>
        </w:rPr>
      </w:pPr>
    </w:p>
    <w:p w:rsidR="00923370" w:rsidRDefault="00923370" w:rsidP="003F1749">
      <w:pPr>
        <w:tabs>
          <w:tab w:val="left" w:pos="6804"/>
        </w:tabs>
        <w:ind w:left="6804" w:right="-568" w:hanging="850"/>
        <w:rPr>
          <w:rFonts w:cs="Arial"/>
          <w:sz w:val="16"/>
          <w:szCs w:val="16"/>
        </w:rPr>
      </w:pPr>
      <w:r w:rsidRPr="003F1749">
        <w:rPr>
          <w:rFonts w:cs="Arial"/>
          <w:sz w:val="16"/>
          <w:szCs w:val="16"/>
        </w:rPr>
        <w:t xml:space="preserve">Your ref: </w:t>
      </w:r>
      <w:r w:rsidRPr="003F1749">
        <w:rPr>
          <w:rFonts w:cs="Arial"/>
          <w:sz w:val="16"/>
          <w:szCs w:val="16"/>
        </w:rPr>
        <w:tab/>
      </w:r>
    </w:p>
    <w:p w:rsidR="003F1749" w:rsidRPr="003F1749" w:rsidRDefault="003F1749" w:rsidP="003F1749">
      <w:pPr>
        <w:tabs>
          <w:tab w:val="left" w:pos="6804"/>
        </w:tabs>
        <w:ind w:left="6804" w:right="-568" w:hanging="850"/>
        <w:rPr>
          <w:rFonts w:cs="Arial"/>
          <w:sz w:val="16"/>
          <w:szCs w:val="16"/>
        </w:rPr>
      </w:pPr>
    </w:p>
    <w:p w:rsidR="00923370" w:rsidRPr="003F1749" w:rsidRDefault="00923370" w:rsidP="003F1749">
      <w:pPr>
        <w:tabs>
          <w:tab w:val="left" w:pos="6804"/>
        </w:tabs>
        <w:ind w:left="5954"/>
        <w:rPr>
          <w:rFonts w:cs="Arial"/>
          <w:sz w:val="16"/>
          <w:szCs w:val="16"/>
        </w:rPr>
      </w:pPr>
      <w:r w:rsidRPr="003F1749">
        <w:rPr>
          <w:rFonts w:cs="Arial"/>
          <w:sz w:val="16"/>
          <w:szCs w:val="16"/>
        </w:rPr>
        <w:t xml:space="preserve">Contact: </w:t>
      </w:r>
      <w:r w:rsidRPr="003F1749">
        <w:rPr>
          <w:rFonts w:cs="Arial"/>
          <w:sz w:val="16"/>
          <w:szCs w:val="16"/>
        </w:rPr>
        <w:tab/>
      </w:r>
      <w:r w:rsidR="00530175">
        <w:rPr>
          <w:rFonts w:cs="Arial"/>
          <w:sz w:val="16"/>
          <w:szCs w:val="16"/>
        </w:rPr>
        <w:t>Paula Newman</w:t>
      </w:r>
    </w:p>
    <w:p w:rsidR="0080486B" w:rsidRDefault="0080486B" w:rsidP="00923370">
      <w:pPr>
        <w:rPr>
          <w:rFonts w:cs="Arial"/>
          <w:szCs w:val="22"/>
        </w:rPr>
      </w:pPr>
    </w:p>
    <w:p w:rsidR="00923370" w:rsidRDefault="00923370" w:rsidP="00923370">
      <w:pPr>
        <w:rPr>
          <w:rFonts w:cs="Arial"/>
        </w:rPr>
      </w:pPr>
      <w:r>
        <w:rPr>
          <w:rFonts w:cs="Arial"/>
          <w:szCs w:val="22"/>
        </w:rPr>
        <w:fldChar w:fldCharType="begin"/>
      </w:r>
      <w:r>
        <w:rPr>
          <w:rFonts w:cs="Arial"/>
          <w:szCs w:val="22"/>
        </w:rPr>
        <w:instrText xml:space="preserve"> CREATEDATE  \@ "d MMMM yyyy"  \* MERGEFORMAT </w:instrText>
      </w:r>
      <w:r>
        <w:rPr>
          <w:rFonts w:cs="Arial"/>
          <w:szCs w:val="22"/>
        </w:rPr>
        <w:fldChar w:fldCharType="separate"/>
      </w:r>
      <w:r w:rsidR="003A4EB3">
        <w:rPr>
          <w:rFonts w:cs="Arial"/>
          <w:noProof/>
          <w:szCs w:val="22"/>
        </w:rPr>
        <w:t>25 August</w:t>
      </w:r>
      <w:r>
        <w:rPr>
          <w:rFonts w:cs="Arial"/>
          <w:noProof/>
          <w:szCs w:val="22"/>
        </w:rPr>
        <w:t xml:space="preserve"> 201</w:t>
      </w:r>
      <w:r w:rsidR="00D7420C">
        <w:rPr>
          <w:rFonts w:cs="Arial"/>
          <w:noProof/>
          <w:szCs w:val="22"/>
        </w:rPr>
        <w:t>5</w:t>
      </w:r>
      <w:r>
        <w:rPr>
          <w:rFonts w:cs="Arial"/>
          <w:szCs w:val="22"/>
        </w:rPr>
        <w:fldChar w:fldCharType="end"/>
      </w:r>
    </w:p>
    <w:p w:rsidR="00923370" w:rsidRDefault="00923370" w:rsidP="00923370">
      <w:pPr>
        <w:tabs>
          <w:tab w:val="center" w:pos="8222"/>
        </w:tabs>
        <w:spacing w:line="192" w:lineRule="auto"/>
        <w:rPr>
          <w:rFonts w:cs="Arial"/>
        </w:rPr>
      </w:pPr>
    </w:p>
    <w:p w:rsidR="00923370" w:rsidRDefault="00923370" w:rsidP="00923370">
      <w:pPr>
        <w:tabs>
          <w:tab w:val="center" w:pos="8222"/>
        </w:tabs>
        <w:spacing w:line="192" w:lineRule="auto"/>
        <w:rPr>
          <w:rFonts w:cs="Arial"/>
        </w:rPr>
      </w:pPr>
    </w:p>
    <w:p w:rsidR="00923370" w:rsidRDefault="003F16A4" w:rsidP="00923370">
      <w:pPr>
        <w:ind w:left="567" w:hanging="567"/>
        <w:jc w:val="both"/>
        <w:rPr>
          <w:rFonts w:cs="Arial"/>
          <w:szCs w:val="22"/>
        </w:rPr>
      </w:pPr>
      <w:r>
        <w:rPr>
          <w:rFonts w:cs="Arial"/>
          <w:szCs w:val="22"/>
        </w:rPr>
        <w:t>Luke Blandford</w:t>
      </w:r>
    </w:p>
    <w:p w:rsidR="00923370" w:rsidRDefault="003F16A4" w:rsidP="00923370">
      <w:pPr>
        <w:ind w:left="567" w:hanging="567"/>
        <w:jc w:val="both"/>
        <w:rPr>
          <w:rFonts w:cs="Arial"/>
          <w:szCs w:val="22"/>
        </w:rPr>
      </w:pPr>
      <w:r>
        <w:rPr>
          <w:rFonts w:cs="Arial"/>
          <w:szCs w:val="22"/>
        </w:rPr>
        <w:t>Planning Officer</w:t>
      </w:r>
    </w:p>
    <w:p w:rsidR="003F16A4" w:rsidRDefault="003F16A4" w:rsidP="00923370">
      <w:pPr>
        <w:ind w:left="567" w:hanging="567"/>
        <w:jc w:val="both"/>
        <w:rPr>
          <w:rFonts w:cs="Arial"/>
          <w:szCs w:val="22"/>
        </w:rPr>
      </w:pPr>
      <w:r>
        <w:rPr>
          <w:rFonts w:cs="Arial"/>
          <w:szCs w:val="22"/>
        </w:rPr>
        <w:t>Department of Planning and Environment</w:t>
      </w:r>
    </w:p>
    <w:p w:rsidR="00923370" w:rsidRDefault="003F16A4" w:rsidP="00923370">
      <w:pPr>
        <w:ind w:left="567" w:hanging="567"/>
        <w:jc w:val="both"/>
        <w:rPr>
          <w:rFonts w:cs="Arial"/>
          <w:szCs w:val="22"/>
        </w:rPr>
      </w:pPr>
      <w:r>
        <w:rPr>
          <w:rFonts w:cs="Arial"/>
          <w:szCs w:val="22"/>
        </w:rPr>
        <w:t>Locked Bag 9022</w:t>
      </w:r>
    </w:p>
    <w:p w:rsidR="00923370" w:rsidRDefault="003F16A4" w:rsidP="00923370">
      <w:pPr>
        <w:ind w:left="567" w:hanging="567"/>
        <w:jc w:val="both"/>
        <w:rPr>
          <w:rFonts w:cs="Arial"/>
          <w:b/>
          <w:szCs w:val="22"/>
        </w:rPr>
      </w:pPr>
      <w:r>
        <w:rPr>
          <w:rFonts w:cs="Arial"/>
          <w:szCs w:val="22"/>
        </w:rPr>
        <w:t>GRAFTON NSW 2460</w:t>
      </w:r>
    </w:p>
    <w:p w:rsidR="00923370" w:rsidRDefault="00923370" w:rsidP="00923370">
      <w:pPr>
        <w:jc w:val="both"/>
        <w:rPr>
          <w:rFonts w:cs="Arial"/>
        </w:rPr>
      </w:pPr>
    </w:p>
    <w:p w:rsidR="00923370" w:rsidRDefault="00923370" w:rsidP="00923370">
      <w:pPr>
        <w:jc w:val="both"/>
        <w:rPr>
          <w:rFonts w:cs="Arial"/>
        </w:rPr>
      </w:pPr>
    </w:p>
    <w:p w:rsidR="00923370" w:rsidRDefault="00923370" w:rsidP="00923370">
      <w:pPr>
        <w:jc w:val="both"/>
        <w:rPr>
          <w:rFonts w:cs="Arial"/>
        </w:rPr>
      </w:pPr>
      <w:bookmarkStart w:id="0" w:name="_GoBack"/>
      <w:bookmarkEnd w:id="0"/>
      <w:r>
        <w:rPr>
          <w:rFonts w:cs="Arial"/>
        </w:rPr>
        <w:t xml:space="preserve">Dear </w:t>
      </w:r>
      <w:r w:rsidR="003F16A4">
        <w:rPr>
          <w:rFonts w:cs="Arial"/>
          <w:szCs w:val="22"/>
        </w:rPr>
        <w:t>Luke</w:t>
      </w:r>
    </w:p>
    <w:p w:rsidR="00923370" w:rsidRDefault="00923370" w:rsidP="00923370">
      <w:pPr>
        <w:jc w:val="both"/>
        <w:rPr>
          <w:rFonts w:cs="Arial"/>
        </w:rPr>
      </w:pPr>
    </w:p>
    <w:p w:rsidR="00923370" w:rsidRDefault="003F16A4" w:rsidP="00923370">
      <w:pPr>
        <w:tabs>
          <w:tab w:val="center" w:pos="8222"/>
        </w:tabs>
        <w:rPr>
          <w:rFonts w:cs="Arial"/>
          <w:b/>
        </w:rPr>
      </w:pPr>
      <w:r>
        <w:rPr>
          <w:rFonts w:cs="Arial"/>
          <w:b/>
        </w:rPr>
        <w:t>Lismore Health Precinct Planning Proposal – Gateway request</w:t>
      </w:r>
    </w:p>
    <w:p w:rsidR="00923370" w:rsidRDefault="00923370" w:rsidP="00923370">
      <w:pPr>
        <w:tabs>
          <w:tab w:val="center" w:pos="8222"/>
        </w:tabs>
        <w:rPr>
          <w:rFonts w:cs="Arial"/>
          <w:b/>
        </w:rPr>
      </w:pPr>
    </w:p>
    <w:p w:rsidR="00923370" w:rsidRDefault="003A7527" w:rsidP="00923370">
      <w:pPr>
        <w:tabs>
          <w:tab w:val="center" w:pos="8222"/>
        </w:tabs>
        <w:jc w:val="both"/>
        <w:rPr>
          <w:rFonts w:cs="Arial"/>
        </w:rPr>
      </w:pPr>
      <w:r>
        <w:rPr>
          <w:rFonts w:cs="Arial"/>
        </w:rPr>
        <w:t>T</w:t>
      </w:r>
      <w:r w:rsidR="006221FE">
        <w:rPr>
          <w:rFonts w:cs="Arial"/>
        </w:rPr>
        <w:t>hank you for</w:t>
      </w:r>
      <w:r w:rsidR="00923370">
        <w:rPr>
          <w:rFonts w:cs="Arial"/>
        </w:rPr>
        <w:t xml:space="preserve"> your </w:t>
      </w:r>
      <w:r w:rsidR="00C02CD0">
        <w:rPr>
          <w:rFonts w:cs="Arial"/>
        </w:rPr>
        <w:t xml:space="preserve">email correspondence regarding the above and in particular, the </w:t>
      </w:r>
      <w:r w:rsidR="00010F6C">
        <w:rPr>
          <w:rFonts w:cs="Arial"/>
        </w:rPr>
        <w:t xml:space="preserve">proposed </w:t>
      </w:r>
      <w:r w:rsidR="00C02CD0">
        <w:rPr>
          <w:rFonts w:cs="Arial"/>
        </w:rPr>
        <w:t>non-mandatory R3 Medium Density zone objectives</w:t>
      </w:r>
      <w:r w:rsidR="003F0DBB">
        <w:rPr>
          <w:rFonts w:cs="Arial"/>
        </w:rPr>
        <w:t xml:space="preserve"> and t</w:t>
      </w:r>
      <w:r w:rsidR="00C02CD0">
        <w:rPr>
          <w:rFonts w:cs="Arial"/>
        </w:rPr>
        <w:t>he application of a Floor Space Ratio in the proposed B4 Mixed Use zone area</w:t>
      </w:r>
      <w:r w:rsidR="00923370">
        <w:rPr>
          <w:rFonts w:cs="Arial"/>
        </w:rPr>
        <w:t>.</w:t>
      </w:r>
      <w:r w:rsidR="00571CA1">
        <w:rPr>
          <w:rFonts w:cs="Arial"/>
        </w:rPr>
        <w:t xml:space="preserve"> </w:t>
      </w:r>
    </w:p>
    <w:p w:rsidR="00C02CD0" w:rsidRDefault="00C02CD0" w:rsidP="00923370">
      <w:pPr>
        <w:tabs>
          <w:tab w:val="center" w:pos="8222"/>
        </w:tabs>
        <w:jc w:val="both"/>
        <w:rPr>
          <w:rFonts w:cs="Arial"/>
        </w:rPr>
      </w:pPr>
    </w:p>
    <w:p w:rsidR="00571CA1" w:rsidRDefault="00571CA1" w:rsidP="00923370">
      <w:pPr>
        <w:tabs>
          <w:tab w:val="center" w:pos="8222"/>
        </w:tabs>
        <w:jc w:val="both"/>
        <w:rPr>
          <w:rFonts w:cs="Arial"/>
        </w:rPr>
      </w:pPr>
      <w:r>
        <w:rPr>
          <w:rFonts w:cs="Arial"/>
        </w:rPr>
        <w:t>With regard to the R3 zone objectives, you have advised that the Department/Parliamentary Counsel are not supportive of ‘site specific’ references in zone objectives and that reference to higher density housing and residential flat buildings is superfluous. On review, and after discussion with Council’s Manager of Development and Compliance, it is agreed that Council’s proposed non-mandatory zone objectives are not essential to achieving the desired outcomes in the Health Precinct and could be removed from the Planning Proposal.</w:t>
      </w:r>
    </w:p>
    <w:p w:rsidR="00C02CD0" w:rsidRDefault="00C02CD0" w:rsidP="00923370">
      <w:pPr>
        <w:tabs>
          <w:tab w:val="center" w:pos="8222"/>
        </w:tabs>
        <w:jc w:val="both"/>
        <w:rPr>
          <w:rFonts w:cs="Arial"/>
        </w:rPr>
      </w:pPr>
    </w:p>
    <w:p w:rsidR="003F0DBB" w:rsidRDefault="00571CA1" w:rsidP="00923370">
      <w:pPr>
        <w:tabs>
          <w:tab w:val="left" w:pos="3969"/>
          <w:tab w:val="center" w:pos="8222"/>
        </w:tabs>
        <w:jc w:val="both"/>
        <w:rPr>
          <w:rFonts w:cs="Arial"/>
        </w:rPr>
      </w:pPr>
      <w:r>
        <w:rPr>
          <w:rFonts w:cs="Arial"/>
        </w:rPr>
        <w:t>In relation to the Floor Space Ratio for the area proposed to be rezoned from B3 Commercial Core to B4 Mixed Use, its inclusion in the Planning Proposal was an oversight</w:t>
      </w:r>
      <w:r w:rsidR="00010F6C">
        <w:rPr>
          <w:rFonts w:cs="Arial"/>
        </w:rPr>
        <w:t xml:space="preserve">. There is no intention for an FSR to be applied to that land in light of proposed development control plan amendments. </w:t>
      </w:r>
    </w:p>
    <w:p w:rsidR="00923370" w:rsidRDefault="00923370" w:rsidP="00923370">
      <w:pPr>
        <w:tabs>
          <w:tab w:val="left" w:pos="3969"/>
          <w:tab w:val="center" w:pos="8222"/>
        </w:tabs>
        <w:jc w:val="both"/>
        <w:rPr>
          <w:rFonts w:cs="Arial"/>
        </w:rPr>
      </w:pPr>
    </w:p>
    <w:p w:rsidR="00010F6C" w:rsidRDefault="00010F6C" w:rsidP="00691C72">
      <w:pPr>
        <w:tabs>
          <w:tab w:val="left" w:pos="3969"/>
          <w:tab w:val="center" w:pos="8222"/>
        </w:tabs>
        <w:jc w:val="both"/>
        <w:rPr>
          <w:rFonts w:cs="Arial"/>
        </w:rPr>
      </w:pPr>
      <w:r>
        <w:rPr>
          <w:rFonts w:cs="Arial"/>
        </w:rPr>
        <w:t>I trust this information is sufficient to allow the Gateway determination to proceed.</w:t>
      </w:r>
    </w:p>
    <w:p w:rsidR="00010F6C" w:rsidRDefault="00010F6C" w:rsidP="00691C72">
      <w:pPr>
        <w:tabs>
          <w:tab w:val="left" w:pos="3969"/>
          <w:tab w:val="center" w:pos="8222"/>
        </w:tabs>
        <w:jc w:val="both"/>
        <w:rPr>
          <w:rFonts w:cs="Arial"/>
        </w:rPr>
      </w:pPr>
    </w:p>
    <w:p w:rsidR="00923370" w:rsidRDefault="00923370" w:rsidP="00691C72">
      <w:pPr>
        <w:tabs>
          <w:tab w:val="left" w:pos="3969"/>
          <w:tab w:val="center" w:pos="8222"/>
        </w:tabs>
        <w:jc w:val="both"/>
        <w:rPr>
          <w:rFonts w:cs="Arial"/>
        </w:rPr>
      </w:pPr>
      <w:r>
        <w:rPr>
          <w:rFonts w:cs="Arial"/>
        </w:rPr>
        <w:t xml:space="preserve">Should you require any further information, please do not hesitate contact </w:t>
      </w:r>
      <w:r w:rsidR="0050741D">
        <w:rPr>
          <w:rFonts w:cs="Arial"/>
        </w:rPr>
        <w:t>me</w:t>
      </w:r>
      <w:r w:rsidR="00010F6C">
        <w:rPr>
          <w:rFonts w:cs="Arial"/>
        </w:rPr>
        <w:t xml:space="preserve"> by email </w:t>
      </w:r>
      <w:hyperlink r:id="rId9" w:history="1">
        <w:r w:rsidR="00010F6C" w:rsidRPr="009043CB">
          <w:rPr>
            <w:rStyle w:val="Hyperlink"/>
            <w:rFonts w:cs="Arial"/>
          </w:rPr>
          <w:t>paula.newman@lismore.nsw.gov.au</w:t>
        </w:r>
      </w:hyperlink>
      <w:r w:rsidR="00010F6C">
        <w:rPr>
          <w:rFonts w:cs="Arial"/>
        </w:rPr>
        <w:t xml:space="preserve"> or by phone 1300 87 83 87.</w:t>
      </w:r>
    </w:p>
    <w:p w:rsidR="00691C72" w:rsidRDefault="00691C72" w:rsidP="00691C72">
      <w:pPr>
        <w:tabs>
          <w:tab w:val="left" w:pos="3969"/>
          <w:tab w:val="center" w:pos="8222"/>
        </w:tabs>
        <w:jc w:val="both"/>
        <w:rPr>
          <w:rFonts w:cs="Arial"/>
        </w:rPr>
      </w:pPr>
    </w:p>
    <w:p w:rsidR="003A4EB3" w:rsidRDefault="003A4EB3" w:rsidP="00923370">
      <w:pPr>
        <w:rPr>
          <w:rFonts w:cs="Arial"/>
        </w:rPr>
      </w:pPr>
    </w:p>
    <w:p w:rsidR="00923370" w:rsidRDefault="00923370" w:rsidP="00923370">
      <w:pPr>
        <w:rPr>
          <w:rFonts w:cs="Arial"/>
        </w:rPr>
      </w:pPr>
      <w:r>
        <w:rPr>
          <w:rFonts w:cs="Arial"/>
        </w:rPr>
        <w:t>Yours faithfully</w:t>
      </w:r>
    </w:p>
    <w:p w:rsidR="00923370" w:rsidRDefault="003A4EB3" w:rsidP="00923370">
      <w:pPr>
        <w:rPr>
          <w:rFonts w:cs="Arial"/>
        </w:rPr>
      </w:pPr>
      <w:r>
        <w:rPr>
          <w:rFonts w:cs="Arial"/>
          <w:noProof/>
          <w:lang w:eastAsia="en-AU"/>
        </w:rPr>
        <w:drawing>
          <wp:inline distT="0" distB="0" distL="0" distR="0">
            <wp:extent cx="2305685" cy="695739"/>
            <wp:effectExtent l="0" t="0" r="0" b="9525"/>
            <wp:docPr id="2" name="Picture 2" descr="C:\Users\paulan\AppData\Local\Microsoft\Windows\Temporary Internet Files\Content.Word\Paula Newman -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an\AppData\Local\Microsoft\Windows\Temporary Internet Files\Content.Word\Paula Newman - Signat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685" cy="695739"/>
                    </a:xfrm>
                    <a:prstGeom prst="rect">
                      <a:avLst/>
                    </a:prstGeom>
                    <a:noFill/>
                    <a:ln>
                      <a:noFill/>
                    </a:ln>
                  </pic:spPr>
                </pic:pic>
              </a:graphicData>
            </a:graphic>
          </wp:inline>
        </w:drawing>
      </w:r>
    </w:p>
    <w:p w:rsidR="00923370" w:rsidRDefault="00010F6C" w:rsidP="00923370">
      <w:pPr>
        <w:rPr>
          <w:rFonts w:cs="Arial"/>
        </w:rPr>
      </w:pPr>
      <w:r>
        <w:rPr>
          <w:rFonts w:cs="Arial"/>
        </w:rPr>
        <w:t>Paula Newman</w:t>
      </w:r>
    </w:p>
    <w:p w:rsidR="00923370" w:rsidRDefault="00010F6C" w:rsidP="00923370">
      <w:pPr>
        <w:rPr>
          <w:b/>
        </w:rPr>
      </w:pPr>
      <w:r>
        <w:rPr>
          <w:b/>
        </w:rPr>
        <w:t>Strategic Planning</w:t>
      </w:r>
      <w:r w:rsidR="00923370">
        <w:rPr>
          <w:b/>
        </w:rPr>
        <w:t xml:space="preserve"> Coordinator </w:t>
      </w:r>
    </w:p>
    <w:p w:rsidR="00923370" w:rsidRPr="002B44B6" w:rsidRDefault="00923370" w:rsidP="00923370">
      <w:pPr>
        <w:jc w:val="both"/>
        <w:rPr>
          <w:rFonts w:cs="Arial"/>
          <w:sz w:val="20"/>
        </w:rPr>
      </w:pPr>
    </w:p>
    <w:p w:rsidR="00923370" w:rsidRDefault="00923370">
      <w:pPr>
        <w:rPr>
          <w:rFonts w:cs="Arial"/>
          <w:sz w:val="16"/>
          <w:szCs w:val="16"/>
        </w:rPr>
      </w:pPr>
    </w:p>
    <w:p w:rsidR="00775CFA" w:rsidRDefault="00775CFA">
      <w:pPr>
        <w:rPr>
          <w:rFonts w:cs="Arial"/>
          <w:sz w:val="16"/>
          <w:szCs w:val="16"/>
        </w:rPr>
      </w:pPr>
    </w:p>
    <w:p w:rsidR="00775CFA" w:rsidRDefault="00775CFA">
      <w:pPr>
        <w:rPr>
          <w:rFonts w:cs="Arial"/>
          <w:sz w:val="16"/>
          <w:szCs w:val="16"/>
        </w:rPr>
      </w:pPr>
    </w:p>
    <w:p w:rsidR="00775CFA" w:rsidRDefault="00775CFA">
      <w:pPr>
        <w:rPr>
          <w:rFonts w:cs="Arial"/>
          <w:sz w:val="16"/>
          <w:szCs w:val="16"/>
        </w:rPr>
      </w:pPr>
    </w:p>
    <w:sectPr w:rsidR="00775CFA" w:rsidSect="003F1749">
      <w:headerReference w:type="default" r:id="rId11"/>
      <w:footerReference w:type="default" r:id="rId12"/>
      <w:headerReference w:type="first" r:id="rId13"/>
      <w:footerReference w:type="first" r:id="rId14"/>
      <w:pgSz w:w="11906" w:h="16838"/>
      <w:pgMar w:top="1701" w:right="1134" w:bottom="181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B6" w:rsidRDefault="006F6EB6" w:rsidP="00923370">
      <w:r>
        <w:separator/>
      </w:r>
    </w:p>
  </w:endnote>
  <w:endnote w:type="continuationSeparator" w:id="0">
    <w:p w:rsidR="006F6EB6" w:rsidRDefault="006F6EB6" w:rsidP="0092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A1D" w:rsidRDefault="00687A1D" w:rsidP="00687A1D">
    <w:pPr>
      <w:pStyle w:val="Footer"/>
      <w:tabs>
        <w:tab w:val="clear" w:pos="4513"/>
        <w:tab w:val="clear" w:pos="9026"/>
        <w:tab w:val="left" w:pos="1758"/>
      </w:tabs>
    </w:pPr>
    <w:r>
      <w:tab/>
    </w:r>
    <w:r w:rsidRPr="00F07320">
      <w:rPr>
        <w:rFonts w:cs="Arial"/>
        <w:noProof/>
        <w:sz w:val="20"/>
        <w:lang w:eastAsia="en-AU"/>
      </w:rPr>
      <w:drawing>
        <wp:anchor distT="0" distB="0" distL="114300" distR="114300" simplePos="0" relativeHeight="251662336" behindDoc="1" locked="1" layoutInCell="1" allowOverlap="1" wp14:anchorId="6F495DC6" wp14:editId="6C9F5A15">
          <wp:simplePos x="0" y="0"/>
          <wp:positionH relativeFrom="page">
            <wp:posOffset>-26035</wp:posOffset>
          </wp:positionH>
          <wp:positionV relativeFrom="page">
            <wp:posOffset>9464040</wp:posOffset>
          </wp:positionV>
          <wp:extent cx="7606030" cy="12268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etterhead_Bottom Strip.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6030" cy="12268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70" w:rsidRDefault="00923370">
    <w:pPr>
      <w:pStyle w:val="Footer"/>
    </w:pPr>
    <w:r w:rsidRPr="00F07320">
      <w:rPr>
        <w:rFonts w:cs="Arial"/>
        <w:noProof/>
        <w:sz w:val="20"/>
        <w:lang w:eastAsia="en-AU"/>
      </w:rPr>
      <w:drawing>
        <wp:anchor distT="0" distB="0" distL="114300" distR="114300" simplePos="0" relativeHeight="251660288" behindDoc="1" locked="1" layoutInCell="1" allowOverlap="1" wp14:anchorId="0538DBF1" wp14:editId="715A5323">
          <wp:simplePos x="0" y="0"/>
          <wp:positionH relativeFrom="page">
            <wp:posOffset>-26035</wp:posOffset>
          </wp:positionH>
          <wp:positionV relativeFrom="page">
            <wp:posOffset>9476105</wp:posOffset>
          </wp:positionV>
          <wp:extent cx="7606030" cy="12268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etterhead_Bottom Strip.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6030" cy="12268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B6" w:rsidRDefault="006F6EB6" w:rsidP="00923370">
      <w:r>
        <w:separator/>
      </w:r>
    </w:p>
  </w:footnote>
  <w:footnote w:type="continuationSeparator" w:id="0">
    <w:p w:rsidR="006F6EB6" w:rsidRDefault="006F6EB6" w:rsidP="00923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70" w:rsidRDefault="00923370">
    <w:pPr>
      <w:pStyle w:val="Header"/>
    </w:pPr>
  </w:p>
  <w:p w:rsidR="00923370" w:rsidRDefault="00923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70" w:rsidRDefault="00923370">
    <w:pPr>
      <w:pStyle w:val="Header"/>
    </w:pPr>
    <w:r>
      <w:rPr>
        <w:noProof/>
        <w:lang w:eastAsia="en-AU"/>
      </w:rPr>
      <w:drawing>
        <wp:anchor distT="0" distB="0" distL="114300" distR="114300" simplePos="0" relativeHeight="251658240" behindDoc="1" locked="0" layoutInCell="1" allowOverlap="1" wp14:anchorId="384FB9B6" wp14:editId="65944C1D">
          <wp:simplePos x="0" y="0"/>
          <wp:positionH relativeFrom="column">
            <wp:posOffset>-584200</wp:posOffset>
          </wp:positionH>
          <wp:positionV relativeFrom="paragraph">
            <wp:posOffset>-189230</wp:posOffset>
          </wp:positionV>
          <wp:extent cx="1493520" cy="13944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more City Council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3520" cy="1394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39F0"/>
    <w:multiLevelType w:val="hybridMultilevel"/>
    <w:tmpl w:val="B45EFA48"/>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70"/>
    <w:rsid w:val="00010F6C"/>
    <w:rsid w:val="000155BA"/>
    <w:rsid w:val="00044BF1"/>
    <w:rsid w:val="00057F3A"/>
    <w:rsid w:val="00081068"/>
    <w:rsid w:val="000C462B"/>
    <w:rsid w:val="00105149"/>
    <w:rsid w:val="00111596"/>
    <w:rsid w:val="00172598"/>
    <w:rsid w:val="001A568B"/>
    <w:rsid w:val="001A6EFE"/>
    <w:rsid w:val="001D345E"/>
    <w:rsid w:val="0020372B"/>
    <w:rsid w:val="00203DC3"/>
    <w:rsid w:val="00294522"/>
    <w:rsid w:val="002A3B03"/>
    <w:rsid w:val="002F3AC3"/>
    <w:rsid w:val="002F78BD"/>
    <w:rsid w:val="00374E6B"/>
    <w:rsid w:val="0038447E"/>
    <w:rsid w:val="003A4EB3"/>
    <w:rsid w:val="003A7527"/>
    <w:rsid w:val="003F0DBB"/>
    <w:rsid w:val="003F16A4"/>
    <w:rsid w:val="003F1749"/>
    <w:rsid w:val="0049415E"/>
    <w:rsid w:val="004C5B70"/>
    <w:rsid w:val="004E0E80"/>
    <w:rsid w:val="004F36A1"/>
    <w:rsid w:val="0050741D"/>
    <w:rsid w:val="00530175"/>
    <w:rsid w:val="00571CA1"/>
    <w:rsid w:val="00585A5D"/>
    <w:rsid w:val="005D3539"/>
    <w:rsid w:val="005F20AC"/>
    <w:rsid w:val="005F6626"/>
    <w:rsid w:val="00607911"/>
    <w:rsid w:val="00615BB8"/>
    <w:rsid w:val="006221FE"/>
    <w:rsid w:val="00640FA5"/>
    <w:rsid w:val="00687A1D"/>
    <w:rsid w:val="00691C72"/>
    <w:rsid w:val="006A6B34"/>
    <w:rsid w:val="006C4C7D"/>
    <w:rsid w:val="006D1978"/>
    <w:rsid w:val="006E2811"/>
    <w:rsid w:val="006F6EB6"/>
    <w:rsid w:val="00737D33"/>
    <w:rsid w:val="00740404"/>
    <w:rsid w:val="00775CFA"/>
    <w:rsid w:val="00776752"/>
    <w:rsid w:val="007820DC"/>
    <w:rsid w:val="00795908"/>
    <w:rsid w:val="007D1327"/>
    <w:rsid w:val="0080486B"/>
    <w:rsid w:val="00806268"/>
    <w:rsid w:val="00866549"/>
    <w:rsid w:val="00891319"/>
    <w:rsid w:val="008C2782"/>
    <w:rsid w:val="008F4A9C"/>
    <w:rsid w:val="008F589E"/>
    <w:rsid w:val="00923370"/>
    <w:rsid w:val="009239AC"/>
    <w:rsid w:val="00930629"/>
    <w:rsid w:val="009411E6"/>
    <w:rsid w:val="00942A5D"/>
    <w:rsid w:val="00952DBE"/>
    <w:rsid w:val="00995822"/>
    <w:rsid w:val="009F3EF8"/>
    <w:rsid w:val="00A02E61"/>
    <w:rsid w:val="00A61BEA"/>
    <w:rsid w:val="00AB7769"/>
    <w:rsid w:val="00B23E87"/>
    <w:rsid w:val="00B5018A"/>
    <w:rsid w:val="00B91518"/>
    <w:rsid w:val="00B96B49"/>
    <w:rsid w:val="00BC5344"/>
    <w:rsid w:val="00BD0FF7"/>
    <w:rsid w:val="00BF3E91"/>
    <w:rsid w:val="00C02CD0"/>
    <w:rsid w:val="00C10B32"/>
    <w:rsid w:val="00C11F12"/>
    <w:rsid w:val="00C1708F"/>
    <w:rsid w:val="00C47218"/>
    <w:rsid w:val="00C47931"/>
    <w:rsid w:val="00C56C6E"/>
    <w:rsid w:val="00C62D70"/>
    <w:rsid w:val="00C66730"/>
    <w:rsid w:val="00C861BA"/>
    <w:rsid w:val="00D116B0"/>
    <w:rsid w:val="00D11EB4"/>
    <w:rsid w:val="00D53742"/>
    <w:rsid w:val="00D552B3"/>
    <w:rsid w:val="00D57928"/>
    <w:rsid w:val="00D7420C"/>
    <w:rsid w:val="00E55234"/>
    <w:rsid w:val="00E671B5"/>
    <w:rsid w:val="00EA434D"/>
    <w:rsid w:val="00ED5BD1"/>
    <w:rsid w:val="00EE2629"/>
    <w:rsid w:val="00EF1AD6"/>
    <w:rsid w:val="00F74B33"/>
    <w:rsid w:val="00F959F2"/>
    <w:rsid w:val="00FB0A74"/>
    <w:rsid w:val="00FC2AD0"/>
    <w:rsid w:val="00FF42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7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370"/>
    <w:pPr>
      <w:tabs>
        <w:tab w:val="center" w:pos="4513"/>
        <w:tab w:val="right" w:pos="9026"/>
      </w:tabs>
    </w:pPr>
  </w:style>
  <w:style w:type="character" w:customStyle="1" w:styleId="HeaderChar">
    <w:name w:val="Header Char"/>
    <w:basedOn w:val="DefaultParagraphFont"/>
    <w:link w:val="Header"/>
    <w:uiPriority w:val="99"/>
    <w:rsid w:val="00923370"/>
    <w:rPr>
      <w:rFonts w:ascii="Arial" w:hAnsi="Arial"/>
      <w:sz w:val="22"/>
    </w:rPr>
  </w:style>
  <w:style w:type="paragraph" w:styleId="Footer">
    <w:name w:val="footer"/>
    <w:basedOn w:val="Normal"/>
    <w:link w:val="FooterChar"/>
    <w:uiPriority w:val="99"/>
    <w:unhideWhenUsed/>
    <w:rsid w:val="00923370"/>
    <w:pPr>
      <w:tabs>
        <w:tab w:val="center" w:pos="4513"/>
        <w:tab w:val="right" w:pos="9026"/>
      </w:tabs>
    </w:pPr>
  </w:style>
  <w:style w:type="character" w:customStyle="1" w:styleId="FooterChar">
    <w:name w:val="Footer Char"/>
    <w:basedOn w:val="DefaultParagraphFont"/>
    <w:link w:val="Footer"/>
    <w:uiPriority w:val="99"/>
    <w:rsid w:val="00923370"/>
    <w:rPr>
      <w:rFonts w:ascii="Arial" w:hAnsi="Arial"/>
      <w:sz w:val="22"/>
    </w:rPr>
  </w:style>
  <w:style w:type="paragraph" w:styleId="BalloonText">
    <w:name w:val="Balloon Text"/>
    <w:basedOn w:val="Normal"/>
    <w:link w:val="BalloonTextChar"/>
    <w:uiPriority w:val="99"/>
    <w:semiHidden/>
    <w:unhideWhenUsed/>
    <w:rsid w:val="00923370"/>
    <w:rPr>
      <w:rFonts w:ascii="Tahoma" w:hAnsi="Tahoma" w:cs="Tahoma"/>
      <w:sz w:val="16"/>
      <w:szCs w:val="16"/>
    </w:rPr>
  </w:style>
  <w:style w:type="character" w:customStyle="1" w:styleId="BalloonTextChar">
    <w:name w:val="Balloon Text Char"/>
    <w:basedOn w:val="DefaultParagraphFont"/>
    <w:link w:val="BalloonText"/>
    <w:uiPriority w:val="99"/>
    <w:semiHidden/>
    <w:rsid w:val="00923370"/>
    <w:rPr>
      <w:rFonts w:ascii="Tahoma" w:hAnsi="Tahoma" w:cs="Tahoma"/>
      <w:sz w:val="16"/>
      <w:szCs w:val="16"/>
    </w:rPr>
  </w:style>
  <w:style w:type="character" w:styleId="Hyperlink">
    <w:name w:val="Hyperlink"/>
    <w:basedOn w:val="DefaultParagraphFont"/>
    <w:uiPriority w:val="99"/>
    <w:unhideWhenUsed/>
    <w:rsid w:val="00010F6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7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370"/>
    <w:pPr>
      <w:tabs>
        <w:tab w:val="center" w:pos="4513"/>
        <w:tab w:val="right" w:pos="9026"/>
      </w:tabs>
    </w:pPr>
  </w:style>
  <w:style w:type="character" w:customStyle="1" w:styleId="HeaderChar">
    <w:name w:val="Header Char"/>
    <w:basedOn w:val="DefaultParagraphFont"/>
    <w:link w:val="Header"/>
    <w:uiPriority w:val="99"/>
    <w:rsid w:val="00923370"/>
    <w:rPr>
      <w:rFonts w:ascii="Arial" w:hAnsi="Arial"/>
      <w:sz w:val="22"/>
    </w:rPr>
  </w:style>
  <w:style w:type="paragraph" w:styleId="Footer">
    <w:name w:val="footer"/>
    <w:basedOn w:val="Normal"/>
    <w:link w:val="FooterChar"/>
    <w:uiPriority w:val="99"/>
    <w:unhideWhenUsed/>
    <w:rsid w:val="00923370"/>
    <w:pPr>
      <w:tabs>
        <w:tab w:val="center" w:pos="4513"/>
        <w:tab w:val="right" w:pos="9026"/>
      </w:tabs>
    </w:pPr>
  </w:style>
  <w:style w:type="character" w:customStyle="1" w:styleId="FooterChar">
    <w:name w:val="Footer Char"/>
    <w:basedOn w:val="DefaultParagraphFont"/>
    <w:link w:val="Footer"/>
    <w:uiPriority w:val="99"/>
    <w:rsid w:val="00923370"/>
    <w:rPr>
      <w:rFonts w:ascii="Arial" w:hAnsi="Arial"/>
      <w:sz w:val="22"/>
    </w:rPr>
  </w:style>
  <w:style w:type="paragraph" w:styleId="BalloonText">
    <w:name w:val="Balloon Text"/>
    <w:basedOn w:val="Normal"/>
    <w:link w:val="BalloonTextChar"/>
    <w:uiPriority w:val="99"/>
    <w:semiHidden/>
    <w:unhideWhenUsed/>
    <w:rsid w:val="00923370"/>
    <w:rPr>
      <w:rFonts w:ascii="Tahoma" w:hAnsi="Tahoma" w:cs="Tahoma"/>
      <w:sz w:val="16"/>
      <w:szCs w:val="16"/>
    </w:rPr>
  </w:style>
  <w:style w:type="character" w:customStyle="1" w:styleId="BalloonTextChar">
    <w:name w:val="Balloon Text Char"/>
    <w:basedOn w:val="DefaultParagraphFont"/>
    <w:link w:val="BalloonText"/>
    <w:uiPriority w:val="99"/>
    <w:semiHidden/>
    <w:rsid w:val="00923370"/>
    <w:rPr>
      <w:rFonts w:ascii="Tahoma" w:hAnsi="Tahoma" w:cs="Tahoma"/>
      <w:sz w:val="16"/>
      <w:szCs w:val="16"/>
    </w:rPr>
  </w:style>
  <w:style w:type="character" w:styleId="Hyperlink">
    <w:name w:val="Hyperlink"/>
    <w:basedOn w:val="DefaultParagraphFont"/>
    <w:uiPriority w:val="99"/>
    <w:unhideWhenUsed/>
    <w:rsid w:val="00010F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tiff"/><Relationship Id="rId4" Type="http://schemas.microsoft.com/office/2007/relationships/stylesWithEffects" Target="stylesWithEffects.xml"/><Relationship Id="rId9" Type="http://schemas.openxmlformats.org/officeDocument/2006/relationships/hyperlink" Target="mailto:paula.newman@lismore.nsw.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4.ti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B2A3-6016-4971-A7E2-5DC1C7A0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555928E4</Template>
  <TotalTime>53</TotalTime>
  <Pages>1</Pages>
  <Words>228</Words>
  <Characters>1488</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
    </vt:vector>
  </TitlesOfParts>
  <Company>Lismore City Council</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Irish</dc:creator>
  <cp:lastModifiedBy>Paula Newman</cp:lastModifiedBy>
  <cp:revision>9</cp:revision>
  <cp:lastPrinted>2014-08-28T00:58:00Z</cp:lastPrinted>
  <dcterms:created xsi:type="dcterms:W3CDTF">2015-08-24T23:37:00Z</dcterms:created>
  <dcterms:modified xsi:type="dcterms:W3CDTF">2015-08-25T00:53:00Z</dcterms:modified>
</cp:coreProperties>
</file>